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630956" w:rsidP="00F822B9">
      <w:pPr>
        <w:jc w:val="center"/>
        <w:rPr>
          <w:b/>
          <w:bCs/>
          <w:sz w:val="24"/>
          <w:szCs w:val="24"/>
        </w:rPr>
      </w:pPr>
      <w:r w:rsidRPr="00630956">
        <w:rPr>
          <w:b/>
          <w:bCs/>
          <w:sz w:val="24"/>
          <w:szCs w:val="24"/>
        </w:rPr>
        <w:t>Євроруберойд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630956" w:rsidRPr="00630956">
        <w:rPr>
          <w:b/>
          <w:bCs/>
          <w:sz w:val="24"/>
          <w:szCs w:val="24"/>
        </w:rPr>
        <w:t>44110000-4 «Конструкційні матеріали»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120AFC" w:rsidP="0013655B">
      <w:pPr>
        <w:jc w:val="both"/>
        <w:rPr>
          <w:sz w:val="24"/>
          <w:szCs w:val="24"/>
        </w:rPr>
      </w:pPr>
      <w:r w:rsidRPr="00120AFC">
        <w:rPr>
          <w:sz w:val="24"/>
          <w:szCs w:val="24"/>
        </w:rPr>
        <w:t>Закупівля здійснюється з метою проведення поточних ремонтних робіт для належного утримання Будинку Уряду України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630956" w:rsidRPr="00630956">
        <w:rPr>
          <w:sz w:val="24"/>
          <w:szCs w:val="24"/>
        </w:rPr>
        <w:t>UA-2025-11-21-011643-a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120AFC" w:rsidRPr="00120AFC">
        <w:rPr>
          <w:sz w:val="24"/>
          <w:szCs w:val="24"/>
        </w:rPr>
        <w:t xml:space="preserve">ремонтно-експлуатаційного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630956" w:rsidRPr="00630956">
        <w:rPr>
          <w:sz w:val="24"/>
          <w:szCs w:val="24"/>
        </w:rPr>
        <w:t>128</w:t>
      </w:r>
      <w:r w:rsidR="00630956">
        <w:rPr>
          <w:sz w:val="24"/>
          <w:szCs w:val="24"/>
          <w:lang w:val="en-US"/>
        </w:rPr>
        <w:t> </w:t>
      </w:r>
      <w:r w:rsidR="00630956" w:rsidRPr="00630956">
        <w:rPr>
          <w:sz w:val="24"/>
          <w:szCs w:val="24"/>
        </w:rPr>
        <w:t>205,00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0956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035F7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5C9B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19E3-4007-4956-BC05-D9E21746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22</cp:revision>
  <cp:lastPrinted>2025-02-04T07:54:00Z</cp:lastPrinted>
  <dcterms:created xsi:type="dcterms:W3CDTF">2024-11-21T11:58:00Z</dcterms:created>
  <dcterms:modified xsi:type="dcterms:W3CDTF">2025-11-24T09:25:00Z</dcterms:modified>
</cp:coreProperties>
</file>