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7B21DC" w:rsidP="00F822B9">
      <w:pPr>
        <w:jc w:val="center"/>
        <w:rPr>
          <w:b/>
          <w:bCs/>
          <w:sz w:val="24"/>
          <w:szCs w:val="24"/>
        </w:rPr>
      </w:pPr>
      <w:r w:rsidRPr="007B21DC">
        <w:rPr>
          <w:b/>
          <w:bCs/>
          <w:sz w:val="24"/>
          <w:szCs w:val="24"/>
        </w:rPr>
        <w:t>Папір А1, А3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7B21DC" w:rsidRPr="007B21DC">
        <w:rPr>
          <w:b/>
          <w:bCs/>
          <w:sz w:val="24"/>
          <w:szCs w:val="24"/>
        </w:rPr>
        <w:t xml:space="preserve">30190000-7 </w:t>
      </w:r>
      <w:r w:rsidR="007B21DC">
        <w:rPr>
          <w:b/>
          <w:bCs/>
          <w:sz w:val="24"/>
          <w:szCs w:val="24"/>
        </w:rPr>
        <w:t>«</w:t>
      </w:r>
      <w:r w:rsidR="007B21DC" w:rsidRPr="007B21DC">
        <w:rPr>
          <w:b/>
          <w:bCs/>
          <w:sz w:val="24"/>
          <w:szCs w:val="24"/>
        </w:rPr>
        <w:t>Офісне устаткування та приладдя різне</w:t>
      </w:r>
      <w:r w:rsidR="007B21DC">
        <w:rPr>
          <w:b/>
          <w:bCs/>
          <w:sz w:val="24"/>
          <w:szCs w:val="24"/>
        </w:rPr>
        <w:t>»</w:t>
      </w:r>
    </w:p>
    <w:p w:rsidR="007B21DC" w:rsidRPr="007B21DC" w:rsidRDefault="007B21DC" w:rsidP="005476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(в</w:t>
      </w:r>
      <w:r w:rsidRPr="007B21DC">
        <w:rPr>
          <w:b/>
          <w:bCs/>
          <w:sz w:val="24"/>
          <w:szCs w:val="24"/>
        </w:rPr>
        <w:t>ідповідний код 30197630-1 – Папір для друку</w:t>
      </w:r>
      <w:r>
        <w:rPr>
          <w:b/>
          <w:bCs/>
          <w:sz w:val="24"/>
          <w:szCs w:val="24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8B7827" w:rsidRPr="004E48B4" w:rsidRDefault="008B7827" w:rsidP="007B21DC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</w:t>
      </w:r>
      <w:r w:rsidR="007B21DC">
        <w:rPr>
          <w:sz w:val="26"/>
          <w:szCs w:val="26"/>
        </w:rPr>
        <w:t xml:space="preserve">із виробничою необхідністю </w:t>
      </w:r>
      <w:r w:rsidR="007B21DC" w:rsidRPr="00023AD0">
        <w:rPr>
          <w:sz w:val="26"/>
          <w:szCs w:val="26"/>
        </w:rPr>
        <w:t xml:space="preserve">відділу </w:t>
      </w:r>
      <w:r w:rsidR="007B21DC" w:rsidRPr="007B21DC">
        <w:rPr>
          <w:sz w:val="26"/>
          <w:szCs w:val="26"/>
        </w:rPr>
        <w:t xml:space="preserve">кадрового та правового забезпечення </w:t>
      </w:r>
      <w:bookmarkStart w:id="0" w:name="_GoBack"/>
      <w:bookmarkEnd w:id="0"/>
      <w:r w:rsidR="00A843C9" w:rsidRPr="004E48B4">
        <w:rPr>
          <w:sz w:val="26"/>
          <w:szCs w:val="26"/>
        </w:rPr>
        <w:t>Управління адміністративних будинків Господарсько-фінансового департаменту Секретаріату Кабінету Міністрів України</w:t>
      </w:r>
      <w:r w:rsidR="00A843C9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Замовник</w:t>
      </w:r>
      <w:r w:rsidRPr="004E48B4">
        <w:rPr>
          <w:sz w:val="26"/>
          <w:szCs w:val="26"/>
        </w:rPr>
        <w:t>: Управління адміністративних будинків Господарсько-фінансового департаменту Секретаріату Кабінету Міністрів України.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Вид процедури</w:t>
      </w:r>
      <w:r w:rsidRPr="004E48B4">
        <w:rPr>
          <w:sz w:val="26"/>
          <w:szCs w:val="26"/>
        </w:rPr>
        <w:t>: відкриті торги з особливостями.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Ідентифікатор закупівлі</w:t>
      </w:r>
      <w:r w:rsidRPr="004E48B4">
        <w:rPr>
          <w:sz w:val="26"/>
          <w:szCs w:val="26"/>
        </w:rPr>
        <w:t xml:space="preserve">: </w:t>
      </w:r>
      <w:r w:rsidR="007B21DC" w:rsidRPr="007B21DC">
        <w:rPr>
          <w:sz w:val="26"/>
          <w:szCs w:val="26"/>
          <w:u w:val="single"/>
        </w:rPr>
        <w:t>UA-2025-11-11-013575-a</w:t>
      </w:r>
      <w:r w:rsidRPr="004E48B4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Технічні та якісні характеристики предмета закупівлі</w:t>
      </w:r>
      <w:r w:rsidRPr="008B7827">
        <w:rPr>
          <w:sz w:val="26"/>
          <w:szCs w:val="26"/>
        </w:rPr>
        <w:t xml:space="preserve">: Технічні та якісні характеристики предмета закупівлі визначаються потребами </w:t>
      </w:r>
      <w:r w:rsidR="00023AD0" w:rsidRPr="00023AD0">
        <w:rPr>
          <w:sz w:val="26"/>
          <w:szCs w:val="26"/>
        </w:rPr>
        <w:t xml:space="preserve">відділу </w:t>
      </w:r>
      <w:r w:rsidR="007B21DC" w:rsidRPr="007B21DC">
        <w:rPr>
          <w:sz w:val="26"/>
          <w:szCs w:val="26"/>
        </w:rPr>
        <w:t>кадрового та правового забезпечення</w:t>
      </w:r>
      <w:r w:rsidRPr="007B21DC">
        <w:rPr>
          <w:sz w:val="26"/>
          <w:szCs w:val="26"/>
        </w:rPr>
        <w:t xml:space="preserve"> </w:t>
      </w:r>
      <w:r w:rsidRPr="008B7827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6E42D1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4E48B4">
        <w:rPr>
          <w:sz w:val="26"/>
          <w:szCs w:val="26"/>
        </w:rPr>
        <w:t xml:space="preserve">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7B21DC" w:rsidRPr="007B21DC">
        <w:rPr>
          <w:sz w:val="26"/>
          <w:szCs w:val="26"/>
        </w:rPr>
        <w:t>1 670</w:t>
      </w:r>
      <w:r w:rsidR="001A3211" w:rsidRPr="001A3211">
        <w:rPr>
          <w:sz w:val="26"/>
          <w:szCs w:val="26"/>
        </w:rPr>
        <w:t>,00</w:t>
      </w:r>
      <w:r w:rsidRPr="004E48B4">
        <w:rPr>
          <w:sz w:val="26"/>
          <w:szCs w:val="26"/>
        </w:rPr>
        <w:t xml:space="preserve"> грн з ПДВ.</w:t>
      </w:r>
    </w:p>
    <w:p w:rsidR="008B7827" w:rsidRDefault="008B7827" w:rsidP="00426BFC">
      <w:pPr>
        <w:rPr>
          <w:sz w:val="26"/>
          <w:szCs w:val="26"/>
          <w:u w:val="single"/>
        </w:rPr>
      </w:pPr>
    </w:p>
    <w:sectPr w:rsidR="008B7827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23AD0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A3211"/>
    <w:rsid w:val="001C79E4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26BFC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B21DC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B7827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43C9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DFF3A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C33F-8F30-4762-B18B-9362EF96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23</cp:revision>
  <cp:lastPrinted>2022-02-16T14:32:00Z</cp:lastPrinted>
  <dcterms:created xsi:type="dcterms:W3CDTF">2024-04-09T11:07:00Z</dcterms:created>
  <dcterms:modified xsi:type="dcterms:W3CDTF">2025-11-11T13:55:00Z</dcterms:modified>
</cp:coreProperties>
</file>