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B7827" w:rsidP="00F822B9">
      <w:pPr>
        <w:jc w:val="center"/>
        <w:rPr>
          <w:b/>
          <w:bCs/>
          <w:sz w:val="24"/>
          <w:szCs w:val="24"/>
        </w:rPr>
      </w:pPr>
      <w:r w:rsidRPr="008B7827">
        <w:rPr>
          <w:b/>
          <w:bCs/>
          <w:sz w:val="24"/>
          <w:szCs w:val="24"/>
        </w:rPr>
        <w:t>Кабель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5E545F" w:rsidRPr="005E545F">
        <w:rPr>
          <w:b/>
          <w:bCs/>
          <w:sz w:val="24"/>
          <w:szCs w:val="24"/>
        </w:rPr>
        <w:t xml:space="preserve">44320000-9 </w:t>
      </w:r>
      <w:r w:rsidR="005E545F">
        <w:rPr>
          <w:b/>
          <w:bCs/>
          <w:sz w:val="24"/>
          <w:szCs w:val="24"/>
        </w:rPr>
        <w:t>«</w:t>
      </w:r>
      <w:r w:rsidR="005E545F" w:rsidRPr="005E545F">
        <w:rPr>
          <w:b/>
          <w:bCs/>
          <w:sz w:val="24"/>
          <w:szCs w:val="24"/>
        </w:rPr>
        <w:t>Кабелі та супутня продукція</w:t>
      </w:r>
      <w:r w:rsidR="002F3A4C" w:rsidRPr="002F3A4C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 xml:space="preserve">належного </w:t>
      </w:r>
      <w:r w:rsidRPr="00D34522">
        <w:rPr>
          <w:sz w:val="26"/>
          <w:szCs w:val="26"/>
        </w:rPr>
        <w:t xml:space="preserve">утримання </w:t>
      </w:r>
      <w:r>
        <w:rPr>
          <w:sz w:val="26"/>
          <w:szCs w:val="26"/>
        </w:rPr>
        <w:t>мереж</w:t>
      </w:r>
      <w:r w:rsidR="00023AD0">
        <w:rPr>
          <w:sz w:val="26"/>
          <w:szCs w:val="26"/>
          <w:lang w:val="en-US"/>
        </w:rPr>
        <w:t xml:space="preserve"> </w:t>
      </w:r>
      <w:r w:rsidR="00023AD0">
        <w:rPr>
          <w:sz w:val="26"/>
          <w:szCs w:val="26"/>
        </w:rPr>
        <w:t>зв’язку</w:t>
      </w:r>
      <w:r w:rsidRPr="00762FFB">
        <w:rPr>
          <w:sz w:val="26"/>
          <w:szCs w:val="26"/>
        </w:rPr>
        <w:t xml:space="preserve"> </w:t>
      </w:r>
      <w:r w:rsidRPr="00762FFB">
        <w:rPr>
          <w:sz w:val="26"/>
          <w:szCs w:val="26"/>
        </w:rPr>
        <w:t>адмінбудівлі за адресою м. Київ, вул. Михайла Грушевського, 12/2.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Pr="008B7827">
        <w:rPr>
          <w:sz w:val="26"/>
          <w:szCs w:val="26"/>
          <w:u w:val="single"/>
        </w:rPr>
        <w:t>UA-2025-06-09-010635-a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>відділу зв’язку, телерадіосистем та спецавтоматики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023AD0" w:rsidRPr="00023AD0">
        <w:rPr>
          <w:sz w:val="26"/>
          <w:szCs w:val="26"/>
        </w:rPr>
        <w:t>3 740,00</w:t>
      </w:r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  <w:bookmarkStart w:id="0" w:name="_GoBack"/>
      <w:bookmarkEnd w:id="0"/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8C2EF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FDA4-8A7F-4A07-85BE-7CC710E6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20</cp:revision>
  <cp:lastPrinted>2022-02-16T14:32:00Z</cp:lastPrinted>
  <dcterms:created xsi:type="dcterms:W3CDTF">2024-04-09T11:07:00Z</dcterms:created>
  <dcterms:modified xsi:type="dcterms:W3CDTF">2025-06-09T13:33:00Z</dcterms:modified>
</cp:coreProperties>
</file>