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3A86" w:rsidRPr="0013655B" w:rsidRDefault="0013655B" w:rsidP="007214D1">
      <w:pPr>
        <w:spacing w:after="120"/>
        <w:ind w:left="-284"/>
        <w:jc w:val="center"/>
        <w:outlineLvl w:val="2"/>
        <w:rPr>
          <w:b/>
          <w:sz w:val="24"/>
          <w:szCs w:val="24"/>
        </w:rPr>
      </w:pPr>
      <w:r w:rsidRPr="0013655B">
        <w:rPr>
          <w:b/>
          <w:sz w:val="24"/>
          <w:szCs w:val="24"/>
        </w:rPr>
        <w:t xml:space="preserve">ОБҐРУНТУВАННЯ </w:t>
      </w:r>
    </w:p>
    <w:p w:rsidR="00E1501A" w:rsidRPr="0013655B" w:rsidRDefault="00E80B09" w:rsidP="0013655B">
      <w:pPr>
        <w:jc w:val="center"/>
        <w:rPr>
          <w:b/>
          <w:sz w:val="24"/>
          <w:szCs w:val="24"/>
        </w:rPr>
      </w:pPr>
      <w:r w:rsidRPr="0013655B">
        <w:rPr>
          <w:b/>
          <w:sz w:val="24"/>
          <w:szCs w:val="24"/>
        </w:rPr>
        <w:t>т</w:t>
      </w:r>
      <w:r w:rsidR="003C5146" w:rsidRPr="0013655B">
        <w:rPr>
          <w:b/>
          <w:sz w:val="24"/>
          <w:szCs w:val="24"/>
        </w:rPr>
        <w:t>ехнічних та якісних характеристик предмета закупівлі, розміру</w:t>
      </w:r>
      <w:r w:rsidRPr="0013655B">
        <w:rPr>
          <w:b/>
          <w:sz w:val="24"/>
          <w:szCs w:val="24"/>
        </w:rPr>
        <w:t xml:space="preserve"> бюджетного призначення, очікуваної вартості щодо закупівлі </w:t>
      </w:r>
      <w:r w:rsidR="00E1501A" w:rsidRPr="0013655B">
        <w:rPr>
          <w:b/>
          <w:sz w:val="24"/>
          <w:szCs w:val="24"/>
        </w:rPr>
        <w:t xml:space="preserve">товарів, робіт та </w:t>
      </w:r>
      <w:r w:rsidRPr="0013655B">
        <w:rPr>
          <w:b/>
          <w:sz w:val="24"/>
          <w:szCs w:val="24"/>
        </w:rPr>
        <w:t>послуг</w:t>
      </w:r>
    </w:p>
    <w:p w:rsidR="00E1501A" w:rsidRPr="0013655B" w:rsidRDefault="00E1501A" w:rsidP="00E1501A">
      <w:pPr>
        <w:ind w:firstLine="567"/>
        <w:jc w:val="center"/>
        <w:rPr>
          <w:b/>
          <w:sz w:val="24"/>
          <w:szCs w:val="24"/>
        </w:rPr>
      </w:pPr>
    </w:p>
    <w:p w:rsidR="00F822B9" w:rsidRPr="0013655B" w:rsidRDefault="00711D7F" w:rsidP="00F822B9">
      <w:pPr>
        <w:jc w:val="center"/>
        <w:rPr>
          <w:b/>
          <w:bCs/>
          <w:sz w:val="24"/>
          <w:szCs w:val="24"/>
        </w:rPr>
      </w:pPr>
      <w:r w:rsidRPr="0013655B">
        <w:rPr>
          <w:b/>
          <w:bCs/>
          <w:sz w:val="24"/>
          <w:szCs w:val="24"/>
        </w:rPr>
        <w:t xml:space="preserve">Встановлення на території Будинку Уряду України дизель-генераторної установки  ДГУ на 500 </w:t>
      </w:r>
      <w:proofErr w:type="spellStart"/>
      <w:r w:rsidRPr="0013655B">
        <w:rPr>
          <w:b/>
          <w:bCs/>
          <w:sz w:val="24"/>
          <w:szCs w:val="24"/>
        </w:rPr>
        <w:t>кВА</w:t>
      </w:r>
      <w:proofErr w:type="spellEnd"/>
      <w:r w:rsidRPr="0013655B">
        <w:rPr>
          <w:b/>
          <w:bCs/>
          <w:sz w:val="24"/>
          <w:szCs w:val="24"/>
        </w:rPr>
        <w:t xml:space="preserve"> (400 кВт) за адресою: вул. Михайла Грушевського, 12/2 у Печерському районі м. Києва та її підключення до споживачів клубу Кабінету Міністрів України (м. Київ, вул. Інститутська, 7) та адмінбудівлі (м. Київ, </w:t>
      </w:r>
      <w:proofErr w:type="spellStart"/>
      <w:r w:rsidRPr="0013655B">
        <w:rPr>
          <w:b/>
          <w:bCs/>
          <w:sz w:val="24"/>
          <w:szCs w:val="24"/>
        </w:rPr>
        <w:t>провул</w:t>
      </w:r>
      <w:proofErr w:type="spellEnd"/>
      <w:r w:rsidRPr="0013655B">
        <w:rPr>
          <w:b/>
          <w:bCs/>
          <w:sz w:val="24"/>
          <w:szCs w:val="24"/>
        </w:rPr>
        <w:t>. Музейний, 12). Капітальний ремонт. Перший пусковий комплекс - Встановлення ДГУ та підключення до неї ГРЩ-0,4 кВ споживачів адмінбудівлі по пров. Музейний, 12, Другий пусковий комплекс -  Підключення до ДГУ ГРЩ-0,4 кВ споживачів клубу КМУ по вул. Інститутській, 7</w:t>
      </w:r>
    </w:p>
    <w:p w:rsidR="00F822B9" w:rsidRPr="0013655B" w:rsidRDefault="00F822B9" w:rsidP="00F822B9">
      <w:pPr>
        <w:jc w:val="center"/>
        <w:rPr>
          <w:sz w:val="24"/>
          <w:szCs w:val="24"/>
        </w:rPr>
      </w:pPr>
    </w:p>
    <w:p w:rsidR="00BD2E90" w:rsidRDefault="0013655B" w:rsidP="00547632">
      <w:pPr>
        <w:jc w:val="center"/>
        <w:rPr>
          <w:b/>
          <w:bCs/>
          <w:sz w:val="24"/>
          <w:szCs w:val="24"/>
        </w:rPr>
      </w:pPr>
      <w:r>
        <w:rPr>
          <w:b/>
          <w:sz w:val="24"/>
          <w:szCs w:val="24"/>
        </w:rPr>
        <w:t>(</w:t>
      </w:r>
      <w:r w:rsidRPr="0013655B">
        <w:rPr>
          <w:b/>
          <w:sz w:val="24"/>
          <w:szCs w:val="24"/>
        </w:rPr>
        <w:t>згідно з</w:t>
      </w:r>
      <w:r>
        <w:rPr>
          <w:b/>
          <w:sz w:val="24"/>
          <w:szCs w:val="24"/>
        </w:rPr>
        <w:t xml:space="preserve"> </w:t>
      </w:r>
      <w:r w:rsidR="00F822B9" w:rsidRPr="0013655B">
        <w:rPr>
          <w:b/>
          <w:sz w:val="24"/>
          <w:szCs w:val="24"/>
        </w:rPr>
        <w:t xml:space="preserve">ДК 021:2015 код </w:t>
      </w:r>
      <w:r w:rsidR="00711D7F" w:rsidRPr="0013655B">
        <w:rPr>
          <w:b/>
          <w:bCs/>
          <w:sz w:val="24"/>
          <w:szCs w:val="24"/>
        </w:rPr>
        <w:t>45450000-6 «Інші завершальні будівельні роботи»</w:t>
      </w:r>
      <w:r>
        <w:rPr>
          <w:b/>
          <w:bCs/>
          <w:sz w:val="24"/>
          <w:szCs w:val="24"/>
        </w:rPr>
        <w:t>)</w:t>
      </w:r>
    </w:p>
    <w:p w:rsidR="0013655B" w:rsidRDefault="0013655B" w:rsidP="00547632">
      <w:pPr>
        <w:jc w:val="center"/>
        <w:rPr>
          <w:b/>
          <w:bCs/>
          <w:sz w:val="24"/>
          <w:szCs w:val="24"/>
        </w:rPr>
      </w:pPr>
    </w:p>
    <w:p w:rsidR="0013655B" w:rsidRPr="0013655B" w:rsidRDefault="0013655B" w:rsidP="0013655B">
      <w:pPr>
        <w:jc w:val="both"/>
        <w:rPr>
          <w:sz w:val="24"/>
          <w:szCs w:val="24"/>
        </w:rPr>
      </w:pPr>
      <w:r w:rsidRPr="0013655B">
        <w:rPr>
          <w:sz w:val="24"/>
          <w:szCs w:val="24"/>
        </w:rPr>
        <w:t>Закупівля здійснюється з метою гарантованого забезпечення електричною енергією для безперебійної діяльності у разі виникнення аварійної ситуації при відключенні адміністративних будинків по вул. Інститутська 7 та пров. Музейний 12 від об’єднаної енергетичної системи України.</w:t>
      </w:r>
    </w:p>
    <w:p w:rsidR="0013655B" w:rsidRPr="0013655B" w:rsidRDefault="0013655B" w:rsidP="00547632">
      <w:pPr>
        <w:jc w:val="center"/>
        <w:rPr>
          <w:b/>
          <w:bCs/>
          <w:sz w:val="24"/>
          <w:szCs w:val="24"/>
        </w:rPr>
      </w:pPr>
    </w:p>
    <w:p w:rsidR="0013655B" w:rsidRPr="0013655B" w:rsidRDefault="0013655B" w:rsidP="0013655B">
      <w:pPr>
        <w:rPr>
          <w:bCs/>
          <w:sz w:val="24"/>
          <w:szCs w:val="24"/>
        </w:rPr>
      </w:pPr>
      <w:r w:rsidRPr="0013655B">
        <w:rPr>
          <w:b/>
          <w:bCs/>
          <w:sz w:val="24"/>
          <w:szCs w:val="24"/>
        </w:rPr>
        <w:t>Замовник:</w:t>
      </w:r>
      <w:r w:rsidRPr="0013655B">
        <w:rPr>
          <w:bCs/>
          <w:sz w:val="24"/>
          <w:szCs w:val="24"/>
        </w:rPr>
        <w:t xml:space="preserve"> Управління адміністративних будинків Господарсько-фінансового департаменту Секретаріату Кабінету Міністрів України</w:t>
      </w:r>
      <w:r>
        <w:rPr>
          <w:bCs/>
          <w:sz w:val="24"/>
          <w:szCs w:val="24"/>
        </w:rPr>
        <w:t>.</w:t>
      </w:r>
    </w:p>
    <w:p w:rsidR="0013655B" w:rsidRPr="0013655B" w:rsidRDefault="0013655B" w:rsidP="0013655B">
      <w:pPr>
        <w:rPr>
          <w:bCs/>
          <w:sz w:val="24"/>
          <w:szCs w:val="24"/>
        </w:rPr>
      </w:pPr>
    </w:p>
    <w:p w:rsidR="00E1501A" w:rsidRPr="0013655B" w:rsidRDefault="0013655B" w:rsidP="0013655B">
      <w:pPr>
        <w:rPr>
          <w:bCs/>
          <w:sz w:val="24"/>
          <w:szCs w:val="24"/>
        </w:rPr>
      </w:pPr>
      <w:r w:rsidRPr="0013655B">
        <w:rPr>
          <w:b/>
          <w:bCs/>
          <w:sz w:val="24"/>
          <w:szCs w:val="24"/>
        </w:rPr>
        <w:t>Вид процедури:</w:t>
      </w:r>
      <w:r w:rsidRPr="0013655B">
        <w:rPr>
          <w:bCs/>
          <w:sz w:val="24"/>
          <w:szCs w:val="24"/>
        </w:rPr>
        <w:t xml:space="preserve"> відкриті торги з особливостями</w:t>
      </w:r>
      <w:r>
        <w:rPr>
          <w:bCs/>
          <w:sz w:val="24"/>
          <w:szCs w:val="24"/>
        </w:rPr>
        <w:t>.</w:t>
      </w:r>
    </w:p>
    <w:p w:rsidR="0013655B" w:rsidRPr="0013655B" w:rsidRDefault="0013655B" w:rsidP="0013655B">
      <w:pPr>
        <w:rPr>
          <w:sz w:val="24"/>
          <w:szCs w:val="24"/>
        </w:rPr>
      </w:pPr>
    </w:p>
    <w:p w:rsidR="00E1501A" w:rsidRPr="0013655B" w:rsidRDefault="0013655B" w:rsidP="0013655B">
      <w:pPr>
        <w:rPr>
          <w:sz w:val="24"/>
          <w:szCs w:val="24"/>
        </w:rPr>
      </w:pPr>
      <w:r w:rsidRPr="0013655B">
        <w:rPr>
          <w:b/>
          <w:sz w:val="24"/>
          <w:szCs w:val="24"/>
        </w:rPr>
        <w:t>Ідентифікатор закупівлі:</w:t>
      </w:r>
      <w:r w:rsidRPr="0013655B">
        <w:rPr>
          <w:sz w:val="24"/>
          <w:szCs w:val="24"/>
        </w:rPr>
        <w:t xml:space="preserve"> </w:t>
      </w:r>
      <w:r w:rsidR="00711D7F" w:rsidRPr="0013655B">
        <w:rPr>
          <w:sz w:val="24"/>
          <w:szCs w:val="24"/>
        </w:rPr>
        <w:t>UA-2024-11-28-012027-a</w:t>
      </w:r>
      <w:r>
        <w:rPr>
          <w:sz w:val="24"/>
          <w:szCs w:val="24"/>
        </w:rPr>
        <w:t>.</w:t>
      </w:r>
    </w:p>
    <w:p w:rsidR="00E1501A" w:rsidRPr="0013655B" w:rsidRDefault="00E1501A" w:rsidP="00E1501A">
      <w:pPr>
        <w:ind w:firstLine="567"/>
        <w:jc w:val="both"/>
        <w:rPr>
          <w:sz w:val="24"/>
          <w:szCs w:val="24"/>
        </w:rPr>
      </w:pPr>
    </w:p>
    <w:p w:rsidR="0013655B" w:rsidRPr="0013655B" w:rsidRDefault="0013655B" w:rsidP="0013655B">
      <w:pPr>
        <w:jc w:val="both"/>
        <w:rPr>
          <w:b/>
          <w:sz w:val="24"/>
          <w:szCs w:val="24"/>
        </w:rPr>
      </w:pPr>
      <w:r w:rsidRPr="0013655B">
        <w:rPr>
          <w:b/>
          <w:sz w:val="24"/>
          <w:szCs w:val="24"/>
        </w:rPr>
        <w:t>Технічні та якісні характеристики предмета закупівлі</w:t>
      </w:r>
      <w:r>
        <w:rPr>
          <w:b/>
          <w:sz w:val="24"/>
          <w:szCs w:val="24"/>
        </w:rPr>
        <w:t>/</w:t>
      </w:r>
      <w:r w:rsidRPr="0013655B">
        <w:rPr>
          <w:b/>
          <w:sz w:val="24"/>
          <w:szCs w:val="24"/>
        </w:rPr>
        <w:t>Очікувана вартість/розмір бюджетного призначення предмета закупівлі:</w:t>
      </w:r>
    </w:p>
    <w:p w:rsidR="0019027E" w:rsidRPr="0013655B" w:rsidRDefault="00E1501A" w:rsidP="0013655B">
      <w:pPr>
        <w:jc w:val="both"/>
        <w:rPr>
          <w:sz w:val="24"/>
          <w:szCs w:val="24"/>
        </w:rPr>
      </w:pPr>
      <w:r w:rsidRPr="0013655B">
        <w:rPr>
          <w:sz w:val="24"/>
          <w:szCs w:val="24"/>
        </w:rPr>
        <w:t>Технічні та якісні характеристики предмета закупівлі</w:t>
      </w:r>
      <w:r w:rsidR="0013655B" w:rsidRPr="0013655B">
        <w:rPr>
          <w:sz w:val="24"/>
          <w:szCs w:val="24"/>
        </w:rPr>
        <w:t>, розмір бюджетних призначень</w:t>
      </w:r>
      <w:r w:rsidR="0019027E" w:rsidRPr="0013655B">
        <w:rPr>
          <w:sz w:val="24"/>
          <w:szCs w:val="24"/>
        </w:rPr>
        <w:t xml:space="preserve"> та очікувана вартість предмета закупівлі</w:t>
      </w:r>
      <w:r w:rsidR="00E4514A" w:rsidRPr="0013655B">
        <w:rPr>
          <w:sz w:val="24"/>
          <w:szCs w:val="24"/>
        </w:rPr>
        <w:t xml:space="preserve"> </w:t>
      </w:r>
      <w:r w:rsidR="0019027E" w:rsidRPr="0013655B">
        <w:rPr>
          <w:sz w:val="24"/>
          <w:szCs w:val="24"/>
        </w:rPr>
        <w:t xml:space="preserve">визначені в проектно-кошторисній документації «Встановлення на території Будинку Уряду України дизель-генераторної установки ДГУ на 500 </w:t>
      </w:r>
      <w:proofErr w:type="spellStart"/>
      <w:r w:rsidR="0019027E" w:rsidRPr="0013655B">
        <w:rPr>
          <w:sz w:val="24"/>
          <w:szCs w:val="24"/>
        </w:rPr>
        <w:t>кВА</w:t>
      </w:r>
      <w:proofErr w:type="spellEnd"/>
      <w:r w:rsidR="0019027E" w:rsidRPr="0013655B">
        <w:rPr>
          <w:sz w:val="24"/>
          <w:szCs w:val="24"/>
        </w:rPr>
        <w:t xml:space="preserve"> (400 кВт) за адресою: вул. Михайла Грушевського, 12/2 у Печерському районі м. Києва та її підключення до споживачів клубу Кабінету Міністрів України (м. Київ, вул. Інститутська, 7) та адмінбудівлі (м. Київ, провулок Музейний, 12). Капітальний ремонт», розробленій ТОВ "АЛЬФАПРОЕКТБУД", згідно </w:t>
      </w:r>
      <w:r w:rsidR="004D1CD9" w:rsidRPr="0013655B">
        <w:rPr>
          <w:sz w:val="24"/>
          <w:szCs w:val="24"/>
        </w:rPr>
        <w:t>договору</w:t>
      </w:r>
      <w:r w:rsidR="0019027E" w:rsidRPr="0013655B">
        <w:rPr>
          <w:sz w:val="24"/>
          <w:szCs w:val="24"/>
        </w:rPr>
        <w:t xml:space="preserve"> №4/23-КР від 20 листопада 2023 року.</w:t>
      </w:r>
    </w:p>
    <w:p w:rsidR="00E1501A" w:rsidRPr="0013655B" w:rsidRDefault="00E1501A" w:rsidP="00D36C0B">
      <w:pPr>
        <w:ind w:firstLine="851"/>
        <w:jc w:val="both"/>
        <w:rPr>
          <w:sz w:val="24"/>
          <w:szCs w:val="24"/>
        </w:rPr>
      </w:pPr>
    </w:p>
    <w:p w:rsidR="006F30A4" w:rsidRDefault="0013655B" w:rsidP="0013655B">
      <w:pPr>
        <w:jc w:val="both"/>
        <w:rPr>
          <w:sz w:val="24"/>
          <w:szCs w:val="24"/>
        </w:rPr>
      </w:pPr>
      <w:r w:rsidRPr="0013655B">
        <w:rPr>
          <w:sz w:val="24"/>
          <w:szCs w:val="24"/>
        </w:rPr>
        <w:t>Очікувана вартість закупівлі 2 869 700 грн</w:t>
      </w:r>
      <w:r>
        <w:rPr>
          <w:sz w:val="24"/>
          <w:szCs w:val="24"/>
        </w:rPr>
        <w:t xml:space="preserve"> </w:t>
      </w:r>
      <w:r w:rsidRPr="0013655B">
        <w:rPr>
          <w:sz w:val="24"/>
          <w:szCs w:val="24"/>
        </w:rPr>
        <w:t>з ПДВ</w:t>
      </w:r>
      <w:r w:rsidR="00F057ED">
        <w:rPr>
          <w:sz w:val="24"/>
          <w:szCs w:val="24"/>
        </w:rPr>
        <w:t>:</w:t>
      </w:r>
    </w:p>
    <w:p w:rsidR="00F057ED" w:rsidRDefault="00F057ED" w:rsidP="00F057ED">
      <w:pPr>
        <w:ind w:left="709"/>
        <w:jc w:val="both"/>
        <w:rPr>
          <w:i/>
          <w:sz w:val="24"/>
          <w:szCs w:val="24"/>
        </w:rPr>
      </w:pPr>
    </w:p>
    <w:p w:rsidR="00B62D59" w:rsidRDefault="00B62D59" w:rsidP="006E539A">
      <w:pPr>
        <w:ind w:left="426"/>
        <w:jc w:val="both"/>
        <w:rPr>
          <w:i/>
          <w:sz w:val="24"/>
          <w:szCs w:val="24"/>
        </w:rPr>
      </w:pPr>
      <w:r w:rsidRPr="00BB754D">
        <w:rPr>
          <w:i/>
          <w:sz w:val="24"/>
          <w:szCs w:val="24"/>
        </w:rPr>
        <w:t>Вартість будівельно-монтажних робіт згідно кошторису проектно-кошторисн</w:t>
      </w:r>
      <w:r>
        <w:rPr>
          <w:i/>
          <w:sz w:val="24"/>
          <w:szCs w:val="24"/>
        </w:rPr>
        <w:t>ої</w:t>
      </w:r>
      <w:r w:rsidRPr="00BB754D">
        <w:rPr>
          <w:i/>
          <w:sz w:val="24"/>
          <w:szCs w:val="24"/>
        </w:rPr>
        <w:t xml:space="preserve"> документації складає:</w:t>
      </w:r>
    </w:p>
    <w:p w:rsidR="00B62D59" w:rsidRPr="00BB754D" w:rsidRDefault="00B62D59" w:rsidP="006E539A">
      <w:pPr>
        <w:ind w:left="426"/>
        <w:jc w:val="both"/>
        <w:rPr>
          <w:i/>
          <w:sz w:val="24"/>
          <w:szCs w:val="24"/>
        </w:rPr>
      </w:pPr>
      <w:r w:rsidRPr="00BB754D">
        <w:rPr>
          <w:i/>
          <w:sz w:val="24"/>
          <w:szCs w:val="24"/>
        </w:rPr>
        <w:t xml:space="preserve">          І п</w:t>
      </w:r>
      <w:r>
        <w:rPr>
          <w:i/>
          <w:sz w:val="24"/>
          <w:szCs w:val="24"/>
        </w:rPr>
        <w:t>усковий комплекс</w:t>
      </w:r>
      <w:r w:rsidRPr="00BB754D">
        <w:rPr>
          <w:i/>
          <w:sz w:val="24"/>
          <w:szCs w:val="24"/>
        </w:rPr>
        <w:t xml:space="preserve"> </w:t>
      </w:r>
      <w:r>
        <w:rPr>
          <w:i/>
          <w:sz w:val="24"/>
          <w:szCs w:val="24"/>
        </w:rPr>
        <w:t>–</w:t>
      </w:r>
      <w:r w:rsidRPr="00BB754D">
        <w:rPr>
          <w:i/>
          <w:sz w:val="24"/>
          <w:szCs w:val="24"/>
        </w:rPr>
        <w:t xml:space="preserve"> </w:t>
      </w:r>
      <w:r w:rsidRPr="005C1FE5">
        <w:rPr>
          <w:i/>
          <w:sz w:val="24"/>
          <w:szCs w:val="24"/>
        </w:rPr>
        <w:t>2</w:t>
      </w:r>
      <w:r>
        <w:rPr>
          <w:i/>
          <w:sz w:val="24"/>
          <w:szCs w:val="24"/>
        </w:rPr>
        <w:t xml:space="preserve"> </w:t>
      </w:r>
      <w:r w:rsidRPr="005C1FE5">
        <w:rPr>
          <w:i/>
          <w:sz w:val="24"/>
          <w:szCs w:val="24"/>
        </w:rPr>
        <w:t>370,556</w:t>
      </w:r>
      <w:r w:rsidRPr="00BB754D">
        <w:rPr>
          <w:i/>
          <w:sz w:val="24"/>
          <w:szCs w:val="24"/>
        </w:rPr>
        <w:t xml:space="preserve"> тис.</w:t>
      </w:r>
      <w:r>
        <w:rPr>
          <w:i/>
          <w:sz w:val="24"/>
          <w:szCs w:val="24"/>
        </w:rPr>
        <w:t xml:space="preserve"> </w:t>
      </w:r>
      <w:r w:rsidRPr="00BB754D">
        <w:rPr>
          <w:i/>
          <w:sz w:val="24"/>
          <w:szCs w:val="24"/>
        </w:rPr>
        <w:t>грн.</w:t>
      </w:r>
    </w:p>
    <w:p w:rsidR="00B62D59" w:rsidRDefault="00B62D59" w:rsidP="006E539A">
      <w:pPr>
        <w:ind w:left="426"/>
        <w:jc w:val="both"/>
        <w:rPr>
          <w:i/>
          <w:sz w:val="24"/>
          <w:szCs w:val="24"/>
        </w:rPr>
      </w:pPr>
      <w:r w:rsidRPr="00BB754D">
        <w:rPr>
          <w:i/>
          <w:sz w:val="24"/>
          <w:szCs w:val="24"/>
        </w:rPr>
        <w:t xml:space="preserve">          ІІ п</w:t>
      </w:r>
      <w:r>
        <w:rPr>
          <w:i/>
          <w:sz w:val="24"/>
          <w:szCs w:val="24"/>
        </w:rPr>
        <w:t>усковий комплекс</w:t>
      </w:r>
      <w:r w:rsidRPr="00BB754D">
        <w:rPr>
          <w:i/>
          <w:sz w:val="24"/>
          <w:szCs w:val="24"/>
        </w:rPr>
        <w:t xml:space="preserve"> </w:t>
      </w:r>
      <w:r>
        <w:rPr>
          <w:i/>
          <w:sz w:val="24"/>
          <w:szCs w:val="24"/>
        </w:rPr>
        <w:t>–</w:t>
      </w:r>
      <w:r w:rsidRPr="00BB754D">
        <w:rPr>
          <w:i/>
          <w:sz w:val="24"/>
          <w:szCs w:val="24"/>
        </w:rPr>
        <w:t xml:space="preserve"> </w:t>
      </w:r>
      <w:r>
        <w:rPr>
          <w:i/>
          <w:sz w:val="24"/>
          <w:szCs w:val="24"/>
        </w:rPr>
        <w:t xml:space="preserve"> </w:t>
      </w:r>
      <w:r w:rsidRPr="005C1FE5">
        <w:rPr>
          <w:i/>
          <w:sz w:val="24"/>
          <w:szCs w:val="24"/>
        </w:rPr>
        <w:t>1029,335</w:t>
      </w:r>
      <w:r w:rsidRPr="00BB754D">
        <w:rPr>
          <w:i/>
          <w:sz w:val="24"/>
          <w:szCs w:val="24"/>
        </w:rPr>
        <w:t xml:space="preserve"> тис.</w:t>
      </w:r>
      <w:r>
        <w:rPr>
          <w:i/>
          <w:sz w:val="24"/>
          <w:szCs w:val="24"/>
        </w:rPr>
        <w:t xml:space="preserve"> </w:t>
      </w:r>
      <w:r w:rsidRPr="00BB754D">
        <w:rPr>
          <w:i/>
          <w:sz w:val="24"/>
          <w:szCs w:val="24"/>
        </w:rPr>
        <w:t>грн.</w:t>
      </w:r>
    </w:p>
    <w:p w:rsidR="00B62D59" w:rsidRPr="00BB754D" w:rsidRDefault="00B62D59" w:rsidP="006E539A">
      <w:pPr>
        <w:ind w:left="426"/>
        <w:jc w:val="both"/>
        <w:rPr>
          <w:i/>
          <w:sz w:val="24"/>
          <w:szCs w:val="24"/>
        </w:rPr>
      </w:pPr>
      <w:r>
        <w:rPr>
          <w:i/>
          <w:sz w:val="24"/>
          <w:szCs w:val="24"/>
        </w:rPr>
        <w:t xml:space="preserve">         </w:t>
      </w:r>
      <w:r w:rsidRPr="005C1FE5">
        <w:rPr>
          <w:i/>
          <w:sz w:val="24"/>
          <w:szCs w:val="24"/>
        </w:rPr>
        <w:t xml:space="preserve">разом </w:t>
      </w:r>
      <w:r w:rsidRPr="00BB754D">
        <w:rPr>
          <w:i/>
          <w:sz w:val="24"/>
          <w:szCs w:val="24"/>
        </w:rPr>
        <w:t>І та ІІ п</w:t>
      </w:r>
      <w:r>
        <w:rPr>
          <w:i/>
          <w:sz w:val="24"/>
          <w:szCs w:val="24"/>
        </w:rPr>
        <w:t>усковий комплекс</w:t>
      </w:r>
      <w:r w:rsidRPr="00BB754D">
        <w:rPr>
          <w:i/>
          <w:sz w:val="24"/>
          <w:szCs w:val="24"/>
        </w:rPr>
        <w:t xml:space="preserve"> </w:t>
      </w:r>
      <w:r>
        <w:rPr>
          <w:i/>
          <w:sz w:val="24"/>
          <w:szCs w:val="24"/>
        </w:rPr>
        <w:t>–</w:t>
      </w:r>
      <w:r w:rsidRPr="00BB754D">
        <w:rPr>
          <w:i/>
          <w:sz w:val="24"/>
          <w:szCs w:val="24"/>
        </w:rPr>
        <w:t xml:space="preserve"> </w:t>
      </w:r>
      <w:r w:rsidRPr="005C1FE5">
        <w:rPr>
          <w:i/>
          <w:sz w:val="24"/>
          <w:szCs w:val="24"/>
        </w:rPr>
        <w:t>3</w:t>
      </w:r>
      <w:r>
        <w:rPr>
          <w:i/>
          <w:sz w:val="24"/>
          <w:szCs w:val="24"/>
        </w:rPr>
        <w:t xml:space="preserve"> </w:t>
      </w:r>
      <w:r w:rsidRPr="005C1FE5">
        <w:rPr>
          <w:i/>
          <w:sz w:val="24"/>
          <w:szCs w:val="24"/>
        </w:rPr>
        <w:t>399,891</w:t>
      </w:r>
      <w:r w:rsidRPr="00BB754D">
        <w:rPr>
          <w:i/>
          <w:sz w:val="24"/>
          <w:szCs w:val="24"/>
        </w:rPr>
        <w:t xml:space="preserve"> тис.</w:t>
      </w:r>
      <w:r>
        <w:rPr>
          <w:i/>
          <w:sz w:val="24"/>
          <w:szCs w:val="24"/>
        </w:rPr>
        <w:t xml:space="preserve"> </w:t>
      </w:r>
      <w:r w:rsidRPr="00BB754D">
        <w:rPr>
          <w:i/>
          <w:sz w:val="24"/>
          <w:szCs w:val="24"/>
        </w:rPr>
        <w:t xml:space="preserve">грн. </w:t>
      </w:r>
    </w:p>
    <w:p w:rsidR="00B62D59" w:rsidRDefault="00B62D59" w:rsidP="006E539A">
      <w:pPr>
        <w:ind w:left="426"/>
        <w:jc w:val="both"/>
        <w:rPr>
          <w:i/>
          <w:sz w:val="24"/>
          <w:szCs w:val="24"/>
        </w:rPr>
      </w:pPr>
      <w:r w:rsidRPr="00BB754D">
        <w:rPr>
          <w:i/>
          <w:sz w:val="24"/>
          <w:szCs w:val="24"/>
        </w:rPr>
        <w:t xml:space="preserve">Вартість матеріалу, який знаходиться на складі Замовника, складає: </w:t>
      </w:r>
    </w:p>
    <w:p w:rsidR="00B62D59" w:rsidRPr="00BB754D" w:rsidRDefault="00B62D59" w:rsidP="006E539A">
      <w:pPr>
        <w:ind w:left="426"/>
        <w:jc w:val="both"/>
        <w:rPr>
          <w:i/>
          <w:sz w:val="24"/>
          <w:szCs w:val="24"/>
        </w:rPr>
      </w:pPr>
      <w:r w:rsidRPr="00BB754D">
        <w:rPr>
          <w:i/>
          <w:sz w:val="24"/>
          <w:szCs w:val="24"/>
        </w:rPr>
        <w:t xml:space="preserve">          І п</w:t>
      </w:r>
      <w:r>
        <w:rPr>
          <w:i/>
          <w:sz w:val="24"/>
          <w:szCs w:val="24"/>
        </w:rPr>
        <w:t>усковий комплекс</w:t>
      </w:r>
      <w:r w:rsidRPr="00BB754D">
        <w:rPr>
          <w:i/>
          <w:sz w:val="24"/>
          <w:szCs w:val="24"/>
        </w:rPr>
        <w:t xml:space="preserve"> - </w:t>
      </w:r>
      <w:r w:rsidRPr="005C1FE5">
        <w:rPr>
          <w:i/>
          <w:sz w:val="24"/>
          <w:szCs w:val="24"/>
        </w:rPr>
        <w:t>302,5428</w:t>
      </w:r>
      <w:r w:rsidRPr="00BB754D">
        <w:rPr>
          <w:i/>
          <w:sz w:val="24"/>
          <w:szCs w:val="24"/>
        </w:rPr>
        <w:t xml:space="preserve"> тис.</w:t>
      </w:r>
      <w:r>
        <w:rPr>
          <w:i/>
          <w:sz w:val="24"/>
          <w:szCs w:val="24"/>
        </w:rPr>
        <w:t xml:space="preserve"> </w:t>
      </w:r>
      <w:r w:rsidRPr="00BB754D">
        <w:rPr>
          <w:i/>
          <w:sz w:val="24"/>
          <w:szCs w:val="24"/>
        </w:rPr>
        <w:t>грн.</w:t>
      </w:r>
    </w:p>
    <w:p w:rsidR="00B62D59" w:rsidRDefault="00B62D59" w:rsidP="006E539A">
      <w:pPr>
        <w:ind w:left="426"/>
        <w:jc w:val="both"/>
        <w:rPr>
          <w:i/>
          <w:sz w:val="24"/>
          <w:szCs w:val="24"/>
        </w:rPr>
      </w:pPr>
      <w:r w:rsidRPr="00BB754D">
        <w:rPr>
          <w:i/>
          <w:sz w:val="24"/>
          <w:szCs w:val="24"/>
        </w:rPr>
        <w:t xml:space="preserve">          ІІ п</w:t>
      </w:r>
      <w:r>
        <w:rPr>
          <w:i/>
          <w:sz w:val="24"/>
          <w:szCs w:val="24"/>
        </w:rPr>
        <w:t>усковий комплекс</w:t>
      </w:r>
      <w:r w:rsidRPr="00BB754D">
        <w:rPr>
          <w:i/>
          <w:sz w:val="24"/>
          <w:szCs w:val="24"/>
        </w:rPr>
        <w:t xml:space="preserve"> - </w:t>
      </w:r>
      <w:r w:rsidRPr="005C1FE5">
        <w:rPr>
          <w:i/>
          <w:sz w:val="24"/>
          <w:szCs w:val="24"/>
        </w:rPr>
        <w:t>227,620</w:t>
      </w:r>
      <w:r w:rsidRPr="00BB754D">
        <w:rPr>
          <w:i/>
          <w:sz w:val="24"/>
          <w:szCs w:val="24"/>
        </w:rPr>
        <w:t xml:space="preserve"> тис.</w:t>
      </w:r>
      <w:r>
        <w:rPr>
          <w:i/>
          <w:sz w:val="24"/>
          <w:szCs w:val="24"/>
        </w:rPr>
        <w:t xml:space="preserve"> </w:t>
      </w:r>
      <w:r w:rsidRPr="00BB754D">
        <w:rPr>
          <w:i/>
          <w:sz w:val="24"/>
          <w:szCs w:val="24"/>
        </w:rPr>
        <w:t>грн.</w:t>
      </w:r>
    </w:p>
    <w:p w:rsidR="00B62D59" w:rsidRPr="00BB754D" w:rsidRDefault="00B62D59" w:rsidP="006E539A">
      <w:pPr>
        <w:ind w:left="426" w:firstLine="567"/>
        <w:jc w:val="both"/>
        <w:rPr>
          <w:i/>
          <w:sz w:val="24"/>
          <w:szCs w:val="24"/>
        </w:rPr>
      </w:pPr>
      <w:r w:rsidRPr="005C1FE5">
        <w:rPr>
          <w:i/>
          <w:sz w:val="24"/>
          <w:szCs w:val="24"/>
        </w:rPr>
        <w:t>разом І</w:t>
      </w:r>
      <w:r w:rsidRPr="00BB754D">
        <w:rPr>
          <w:i/>
          <w:sz w:val="24"/>
          <w:szCs w:val="24"/>
        </w:rPr>
        <w:t xml:space="preserve"> та ІІ п</w:t>
      </w:r>
      <w:r>
        <w:rPr>
          <w:i/>
          <w:sz w:val="24"/>
          <w:szCs w:val="24"/>
        </w:rPr>
        <w:t>усковий комплекс</w:t>
      </w:r>
      <w:r w:rsidRPr="00BB754D">
        <w:rPr>
          <w:i/>
          <w:sz w:val="24"/>
          <w:szCs w:val="24"/>
        </w:rPr>
        <w:t xml:space="preserve"> - </w:t>
      </w:r>
      <w:r w:rsidRPr="005C1FE5">
        <w:rPr>
          <w:i/>
          <w:sz w:val="24"/>
          <w:szCs w:val="24"/>
        </w:rPr>
        <w:t>530,1628</w:t>
      </w:r>
      <w:r w:rsidRPr="00BB754D">
        <w:rPr>
          <w:i/>
          <w:sz w:val="24"/>
          <w:szCs w:val="24"/>
        </w:rPr>
        <w:t xml:space="preserve"> тис.</w:t>
      </w:r>
      <w:r>
        <w:rPr>
          <w:i/>
          <w:sz w:val="24"/>
          <w:szCs w:val="24"/>
        </w:rPr>
        <w:t xml:space="preserve"> </w:t>
      </w:r>
      <w:r w:rsidRPr="00BB754D">
        <w:rPr>
          <w:i/>
          <w:sz w:val="24"/>
          <w:szCs w:val="24"/>
        </w:rPr>
        <w:t>грн.</w:t>
      </w:r>
    </w:p>
    <w:p w:rsidR="00B62D59" w:rsidRPr="00BB754D" w:rsidRDefault="00B62D59" w:rsidP="006E539A">
      <w:pPr>
        <w:ind w:left="426"/>
        <w:jc w:val="both"/>
        <w:rPr>
          <w:i/>
          <w:sz w:val="24"/>
          <w:szCs w:val="24"/>
        </w:rPr>
      </w:pPr>
      <w:r w:rsidRPr="00BB754D">
        <w:rPr>
          <w:i/>
          <w:sz w:val="24"/>
          <w:szCs w:val="24"/>
        </w:rPr>
        <w:t>Очікувана вартість будівельно-монтажних робіт без врахування матеріалів, що знаходяться на складі Замовника складає</w:t>
      </w:r>
      <w:r>
        <w:rPr>
          <w:i/>
          <w:sz w:val="24"/>
          <w:szCs w:val="24"/>
        </w:rPr>
        <w:t xml:space="preserve"> з округленням до сотен</w:t>
      </w:r>
      <w:r w:rsidR="00A32A0C">
        <w:rPr>
          <w:i/>
          <w:sz w:val="24"/>
          <w:szCs w:val="24"/>
        </w:rPr>
        <w:t>ь</w:t>
      </w:r>
      <w:r>
        <w:rPr>
          <w:i/>
          <w:sz w:val="24"/>
          <w:szCs w:val="24"/>
        </w:rPr>
        <w:t xml:space="preserve"> гривень</w:t>
      </w:r>
      <w:r w:rsidRPr="00BB754D">
        <w:rPr>
          <w:i/>
          <w:sz w:val="24"/>
          <w:szCs w:val="24"/>
        </w:rPr>
        <w:t xml:space="preserve">: </w:t>
      </w:r>
    </w:p>
    <w:p w:rsidR="006E539A" w:rsidRPr="006E539A" w:rsidRDefault="00B62D59" w:rsidP="006E539A">
      <w:pPr>
        <w:ind w:left="426"/>
        <w:jc w:val="both"/>
        <w:rPr>
          <w:i/>
          <w:sz w:val="24"/>
          <w:szCs w:val="24"/>
        </w:rPr>
      </w:pPr>
      <w:r w:rsidRPr="00BB754D">
        <w:rPr>
          <w:i/>
          <w:sz w:val="24"/>
          <w:szCs w:val="24"/>
        </w:rPr>
        <w:t xml:space="preserve">          </w:t>
      </w:r>
      <w:r w:rsidR="006E539A" w:rsidRPr="006E539A">
        <w:rPr>
          <w:i/>
          <w:sz w:val="24"/>
          <w:szCs w:val="24"/>
        </w:rPr>
        <w:t>І пусковий комплекс – 2 068,0132 тис. грн.</w:t>
      </w:r>
    </w:p>
    <w:p w:rsidR="006E539A" w:rsidRPr="006E539A" w:rsidRDefault="006E539A" w:rsidP="006E539A">
      <w:pPr>
        <w:ind w:left="426"/>
        <w:jc w:val="both"/>
        <w:rPr>
          <w:i/>
          <w:sz w:val="24"/>
          <w:szCs w:val="24"/>
        </w:rPr>
      </w:pPr>
      <w:r w:rsidRPr="006E539A">
        <w:rPr>
          <w:i/>
          <w:sz w:val="24"/>
          <w:szCs w:val="24"/>
        </w:rPr>
        <w:t xml:space="preserve">          ІІ пусковий комплекс – 801,715 тис. грн.</w:t>
      </w:r>
    </w:p>
    <w:p w:rsidR="00F057ED" w:rsidRDefault="006E539A" w:rsidP="006E539A">
      <w:pPr>
        <w:ind w:left="426" w:firstLine="567"/>
        <w:jc w:val="both"/>
        <w:rPr>
          <w:i/>
          <w:sz w:val="24"/>
          <w:szCs w:val="24"/>
        </w:rPr>
      </w:pPr>
      <w:r w:rsidRPr="006E539A">
        <w:rPr>
          <w:i/>
          <w:sz w:val="24"/>
          <w:szCs w:val="24"/>
        </w:rPr>
        <w:t>разом І та ІІ пусковий комплекс – 2 869,7282 тис. грн.</w:t>
      </w:r>
    </w:p>
    <w:p w:rsidR="006E539A" w:rsidRPr="006E539A" w:rsidRDefault="006E539A" w:rsidP="006E539A">
      <w:pPr>
        <w:ind w:left="426"/>
        <w:jc w:val="both"/>
        <w:rPr>
          <w:i/>
          <w:sz w:val="24"/>
          <w:szCs w:val="24"/>
        </w:rPr>
      </w:pPr>
      <w:r w:rsidRPr="006E539A">
        <w:rPr>
          <w:i/>
          <w:sz w:val="24"/>
          <w:szCs w:val="24"/>
        </w:rPr>
        <w:t>Очікувана вартість предмета закупівлі з округленням до сотен</w:t>
      </w:r>
      <w:r w:rsidR="00A32A0C">
        <w:rPr>
          <w:i/>
          <w:sz w:val="24"/>
          <w:szCs w:val="24"/>
        </w:rPr>
        <w:t>ь</w:t>
      </w:r>
      <w:bookmarkStart w:id="0" w:name="_GoBack"/>
      <w:bookmarkEnd w:id="0"/>
      <w:r w:rsidRPr="006E539A">
        <w:rPr>
          <w:i/>
          <w:sz w:val="24"/>
          <w:szCs w:val="24"/>
        </w:rPr>
        <w:t xml:space="preserve"> гривень 2 869,700 тис. грн</w:t>
      </w:r>
      <w:r>
        <w:rPr>
          <w:i/>
          <w:sz w:val="24"/>
          <w:szCs w:val="24"/>
        </w:rPr>
        <w:t>.</w:t>
      </w:r>
    </w:p>
    <w:sectPr w:rsidR="006E539A" w:rsidRPr="006E539A" w:rsidSect="0013655B">
      <w:pgSz w:w="11906" w:h="16838"/>
      <w:pgMar w:top="851" w:right="566" w:bottom="27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ew York">
    <w:panose1 w:val="02040503060506020304"/>
    <w:charset w:val="00"/>
    <w:family w:val="roman"/>
    <w:pitch w:val="variable"/>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B57904"/>
    <w:multiLevelType w:val="hybridMultilevel"/>
    <w:tmpl w:val="AB3457EE"/>
    <w:lvl w:ilvl="0" w:tplc="CEC60558">
      <w:numFmt w:val="bullet"/>
      <w:lvlText w:val="-"/>
      <w:lvlJc w:val="left"/>
      <w:pPr>
        <w:tabs>
          <w:tab w:val="num" w:pos="1320"/>
        </w:tabs>
        <w:ind w:left="1320" w:hanging="960"/>
      </w:pPr>
      <w:rPr>
        <w:rFonts w:ascii="New York" w:eastAsia="New York" w:hAnsi="New York" w:cs="New York"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 w15:restartNumberingAfterBreak="0">
    <w:nsid w:val="6B3947AB"/>
    <w:multiLevelType w:val="hybridMultilevel"/>
    <w:tmpl w:val="EFD212E0"/>
    <w:lvl w:ilvl="0" w:tplc="C9F2E542">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A86"/>
    <w:rsid w:val="00030E4E"/>
    <w:rsid w:val="00076E06"/>
    <w:rsid w:val="000B0C9C"/>
    <w:rsid w:val="000F38C4"/>
    <w:rsid w:val="001011A7"/>
    <w:rsid w:val="001263B2"/>
    <w:rsid w:val="0013655B"/>
    <w:rsid w:val="001616D5"/>
    <w:rsid w:val="001706F9"/>
    <w:rsid w:val="00170827"/>
    <w:rsid w:val="00173A86"/>
    <w:rsid w:val="0019027E"/>
    <w:rsid w:val="00195737"/>
    <w:rsid w:val="001D369F"/>
    <w:rsid w:val="001E244F"/>
    <w:rsid w:val="00215CDC"/>
    <w:rsid w:val="00222EDD"/>
    <w:rsid w:val="002253E4"/>
    <w:rsid w:val="00234AA0"/>
    <w:rsid w:val="0024658C"/>
    <w:rsid w:val="002769A7"/>
    <w:rsid w:val="002D05B7"/>
    <w:rsid w:val="00311A87"/>
    <w:rsid w:val="003865B6"/>
    <w:rsid w:val="003A619B"/>
    <w:rsid w:val="003C5146"/>
    <w:rsid w:val="003D4D3D"/>
    <w:rsid w:val="003F7E24"/>
    <w:rsid w:val="00437525"/>
    <w:rsid w:val="004425ED"/>
    <w:rsid w:val="00471470"/>
    <w:rsid w:val="00483C6A"/>
    <w:rsid w:val="004B6BEC"/>
    <w:rsid w:val="004C1B21"/>
    <w:rsid w:val="004D1CD9"/>
    <w:rsid w:val="004E0B03"/>
    <w:rsid w:val="004E737E"/>
    <w:rsid w:val="00537C63"/>
    <w:rsid w:val="00547632"/>
    <w:rsid w:val="00565D7B"/>
    <w:rsid w:val="005720CB"/>
    <w:rsid w:val="00586D4E"/>
    <w:rsid w:val="005B641F"/>
    <w:rsid w:val="005D6EFC"/>
    <w:rsid w:val="00622A6C"/>
    <w:rsid w:val="00636D9A"/>
    <w:rsid w:val="00652FAC"/>
    <w:rsid w:val="00677CF8"/>
    <w:rsid w:val="00682A20"/>
    <w:rsid w:val="006B4A46"/>
    <w:rsid w:val="006C3FAE"/>
    <w:rsid w:val="006D4D82"/>
    <w:rsid w:val="006E42D1"/>
    <w:rsid w:val="006E539A"/>
    <w:rsid w:val="006F30A4"/>
    <w:rsid w:val="00711D7F"/>
    <w:rsid w:val="007214D1"/>
    <w:rsid w:val="007358AB"/>
    <w:rsid w:val="0074236D"/>
    <w:rsid w:val="007431D2"/>
    <w:rsid w:val="00767726"/>
    <w:rsid w:val="00771D7C"/>
    <w:rsid w:val="00773F63"/>
    <w:rsid w:val="00783B31"/>
    <w:rsid w:val="007A3081"/>
    <w:rsid w:val="007D7BC4"/>
    <w:rsid w:val="007F6F23"/>
    <w:rsid w:val="00827572"/>
    <w:rsid w:val="0084531C"/>
    <w:rsid w:val="00862C02"/>
    <w:rsid w:val="00870EE4"/>
    <w:rsid w:val="008741DC"/>
    <w:rsid w:val="0087447A"/>
    <w:rsid w:val="0088499F"/>
    <w:rsid w:val="008A743F"/>
    <w:rsid w:val="008C373C"/>
    <w:rsid w:val="008E6DD3"/>
    <w:rsid w:val="008F7F5F"/>
    <w:rsid w:val="009345EE"/>
    <w:rsid w:val="00966424"/>
    <w:rsid w:val="00971828"/>
    <w:rsid w:val="009C09B8"/>
    <w:rsid w:val="009D38DB"/>
    <w:rsid w:val="00A2434B"/>
    <w:rsid w:val="00A253C4"/>
    <w:rsid w:val="00A32A0C"/>
    <w:rsid w:val="00A50B34"/>
    <w:rsid w:val="00A7367C"/>
    <w:rsid w:val="00A755DE"/>
    <w:rsid w:val="00A7682D"/>
    <w:rsid w:val="00A7701C"/>
    <w:rsid w:val="00A86DFD"/>
    <w:rsid w:val="00A91A1F"/>
    <w:rsid w:val="00AD11FA"/>
    <w:rsid w:val="00B06E50"/>
    <w:rsid w:val="00B31150"/>
    <w:rsid w:val="00B3589B"/>
    <w:rsid w:val="00B562E8"/>
    <w:rsid w:val="00B62D59"/>
    <w:rsid w:val="00B652B8"/>
    <w:rsid w:val="00B76287"/>
    <w:rsid w:val="00BA5E06"/>
    <w:rsid w:val="00BB2236"/>
    <w:rsid w:val="00BB2733"/>
    <w:rsid w:val="00BB3EA1"/>
    <w:rsid w:val="00BB51AE"/>
    <w:rsid w:val="00BC2ED3"/>
    <w:rsid w:val="00BD2B34"/>
    <w:rsid w:val="00BD2E90"/>
    <w:rsid w:val="00C46072"/>
    <w:rsid w:val="00C50C85"/>
    <w:rsid w:val="00C512C7"/>
    <w:rsid w:val="00CA43A9"/>
    <w:rsid w:val="00CA62E9"/>
    <w:rsid w:val="00CB0D29"/>
    <w:rsid w:val="00CF3F27"/>
    <w:rsid w:val="00D340ED"/>
    <w:rsid w:val="00D36C0B"/>
    <w:rsid w:val="00D43F5E"/>
    <w:rsid w:val="00DA5432"/>
    <w:rsid w:val="00DB3FC6"/>
    <w:rsid w:val="00DB7AC5"/>
    <w:rsid w:val="00DC58BF"/>
    <w:rsid w:val="00DD6AAA"/>
    <w:rsid w:val="00E01C2C"/>
    <w:rsid w:val="00E14A88"/>
    <w:rsid w:val="00E1501A"/>
    <w:rsid w:val="00E4514A"/>
    <w:rsid w:val="00E50578"/>
    <w:rsid w:val="00E80B09"/>
    <w:rsid w:val="00E83B5A"/>
    <w:rsid w:val="00F057ED"/>
    <w:rsid w:val="00F063F5"/>
    <w:rsid w:val="00F1678E"/>
    <w:rsid w:val="00F16CD9"/>
    <w:rsid w:val="00F25DCD"/>
    <w:rsid w:val="00F32D2B"/>
    <w:rsid w:val="00F6655E"/>
    <w:rsid w:val="00F822B9"/>
    <w:rsid w:val="00FB0AB4"/>
    <w:rsid w:val="00FD6F96"/>
    <w:rsid w:val="00FF20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B3F0A2"/>
  <w15:chartTrackingRefBased/>
  <w15:docId w15:val="{3AE1278C-A39F-4C74-B2B5-14E03BEFF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3A86"/>
    <w:rPr>
      <w:lang w:eastAsia="ru-RU"/>
    </w:rPr>
  </w:style>
  <w:style w:type="paragraph" w:styleId="1">
    <w:name w:val="heading 1"/>
    <w:basedOn w:val="a"/>
    <w:link w:val="10"/>
    <w:uiPriority w:val="9"/>
    <w:qFormat/>
    <w:rsid w:val="00636D9A"/>
    <w:pPr>
      <w:spacing w:before="100" w:beforeAutospacing="1" w:after="100" w:afterAutospacing="1"/>
      <w:outlineLvl w:val="0"/>
    </w:pPr>
    <w:rPr>
      <w:b/>
      <w:bCs/>
      <w:kern w:val="36"/>
      <w:sz w:val="48"/>
      <w:szCs w:val="4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F6655E"/>
    <w:pPr>
      <w:ind w:firstLine="780"/>
      <w:jc w:val="both"/>
    </w:pPr>
    <w:rPr>
      <w:sz w:val="26"/>
      <w:szCs w:val="26"/>
    </w:rPr>
  </w:style>
  <w:style w:type="paragraph" w:customStyle="1" w:styleId="a3">
    <w:name w:val="Знак Знак Знак Знак Знак Знак Знак Знак Знак Знак"/>
    <w:basedOn w:val="a"/>
    <w:rsid w:val="00CA43A9"/>
    <w:rPr>
      <w:rFonts w:ascii="Verdana" w:hAnsi="Verdana" w:cs="Verdana"/>
      <w:sz w:val="24"/>
      <w:szCs w:val="24"/>
      <w:lang w:val="en-US" w:eastAsia="en-US"/>
    </w:rPr>
  </w:style>
  <w:style w:type="paragraph" w:styleId="a4">
    <w:name w:val="Balloon Text"/>
    <w:basedOn w:val="a"/>
    <w:semiHidden/>
    <w:rsid w:val="007D7BC4"/>
    <w:rPr>
      <w:rFonts w:ascii="Tahoma" w:hAnsi="Tahoma" w:cs="Tahoma"/>
      <w:sz w:val="16"/>
      <w:szCs w:val="16"/>
    </w:rPr>
  </w:style>
  <w:style w:type="character" w:styleId="a5">
    <w:name w:val="Hyperlink"/>
    <w:rsid w:val="006F30A4"/>
    <w:rPr>
      <w:color w:val="0563C1"/>
      <w:u w:val="single"/>
    </w:rPr>
  </w:style>
  <w:style w:type="character" w:customStyle="1" w:styleId="10">
    <w:name w:val="Заголовок 1 Знак"/>
    <w:link w:val="1"/>
    <w:uiPriority w:val="9"/>
    <w:rsid w:val="00636D9A"/>
    <w:rPr>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26842">
      <w:bodyDiv w:val="1"/>
      <w:marLeft w:val="0"/>
      <w:marRight w:val="0"/>
      <w:marTop w:val="0"/>
      <w:marBottom w:val="0"/>
      <w:divBdr>
        <w:top w:val="none" w:sz="0" w:space="0" w:color="auto"/>
        <w:left w:val="none" w:sz="0" w:space="0" w:color="auto"/>
        <w:bottom w:val="none" w:sz="0" w:space="0" w:color="auto"/>
        <w:right w:val="none" w:sz="0" w:space="0" w:color="auto"/>
      </w:divBdr>
    </w:div>
    <w:div w:id="378746835">
      <w:bodyDiv w:val="1"/>
      <w:marLeft w:val="0"/>
      <w:marRight w:val="0"/>
      <w:marTop w:val="0"/>
      <w:marBottom w:val="0"/>
      <w:divBdr>
        <w:top w:val="none" w:sz="0" w:space="0" w:color="auto"/>
        <w:left w:val="none" w:sz="0" w:space="0" w:color="auto"/>
        <w:bottom w:val="none" w:sz="0" w:space="0" w:color="auto"/>
        <w:right w:val="none" w:sz="0" w:space="0" w:color="auto"/>
      </w:divBdr>
    </w:div>
    <w:div w:id="399987994">
      <w:bodyDiv w:val="1"/>
      <w:marLeft w:val="0"/>
      <w:marRight w:val="0"/>
      <w:marTop w:val="0"/>
      <w:marBottom w:val="0"/>
      <w:divBdr>
        <w:top w:val="none" w:sz="0" w:space="0" w:color="auto"/>
        <w:left w:val="none" w:sz="0" w:space="0" w:color="auto"/>
        <w:bottom w:val="none" w:sz="0" w:space="0" w:color="auto"/>
        <w:right w:val="none" w:sz="0" w:space="0" w:color="auto"/>
      </w:divBdr>
    </w:div>
    <w:div w:id="496964486">
      <w:bodyDiv w:val="1"/>
      <w:marLeft w:val="0"/>
      <w:marRight w:val="0"/>
      <w:marTop w:val="0"/>
      <w:marBottom w:val="0"/>
      <w:divBdr>
        <w:top w:val="none" w:sz="0" w:space="0" w:color="auto"/>
        <w:left w:val="none" w:sz="0" w:space="0" w:color="auto"/>
        <w:bottom w:val="none" w:sz="0" w:space="0" w:color="auto"/>
        <w:right w:val="none" w:sz="0" w:space="0" w:color="auto"/>
      </w:divBdr>
    </w:div>
    <w:div w:id="539364710">
      <w:bodyDiv w:val="1"/>
      <w:marLeft w:val="0"/>
      <w:marRight w:val="0"/>
      <w:marTop w:val="0"/>
      <w:marBottom w:val="0"/>
      <w:divBdr>
        <w:top w:val="none" w:sz="0" w:space="0" w:color="auto"/>
        <w:left w:val="none" w:sz="0" w:space="0" w:color="auto"/>
        <w:bottom w:val="none" w:sz="0" w:space="0" w:color="auto"/>
        <w:right w:val="none" w:sz="0" w:space="0" w:color="auto"/>
      </w:divBdr>
    </w:div>
    <w:div w:id="599727484">
      <w:bodyDiv w:val="1"/>
      <w:marLeft w:val="0"/>
      <w:marRight w:val="0"/>
      <w:marTop w:val="0"/>
      <w:marBottom w:val="0"/>
      <w:divBdr>
        <w:top w:val="none" w:sz="0" w:space="0" w:color="auto"/>
        <w:left w:val="none" w:sz="0" w:space="0" w:color="auto"/>
        <w:bottom w:val="none" w:sz="0" w:space="0" w:color="auto"/>
        <w:right w:val="none" w:sz="0" w:space="0" w:color="auto"/>
      </w:divBdr>
    </w:div>
    <w:div w:id="898171730">
      <w:bodyDiv w:val="1"/>
      <w:marLeft w:val="0"/>
      <w:marRight w:val="0"/>
      <w:marTop w:val="0"/>
      <w:marBottom w:val="0"/>
      <w:divBdr>
        <w:top w:val="none" w:sz="0" w:space="0" w:color="auto"/>
        <w:left w:val="none" w:sz="0" w:space="0" w:color="auto"/>
        <w:bottom w:val="none" w:sz="0" w:space="0" w:color="auto"/>
        <w:right w:val="none" w:sz="0" w:space="0" w:color="auto"/>
      </w:divBdr>
    </w:div>
    <w:div w:id="1170025323">
      <w:bodyDiv w:val="1"/>
      <w:marLeft w:val="0"/>
      <w:marRight w:val="0"/>
      <w:marTop w:val="0"/>
      <w:marBottom w:val="0"/>
      <w:divBdr>
        <w:top w:val="none" w:sz="0" w:space="0" w:color="auto"/>
        <w:left w:val="none" w:sz="0" w:space="0" w:color="auto"/>
        <w:bottom w:val="none" w:sz="0" w:space="0" w:color="auto"/>
        <w:right w:val="none" w:sz="0" w:space="0" w:color="auto"/>
      </w:divBdr>
    </w:div>
    <w:div w:id="1248031193">
      <w:bodyDiv w:val="1"/>
      <w:marLeft w:val="0"/>
      <w:marRight w:val="0"/>
      <w:marTop w:val="0"/>
      <w:marBottom w:val="0"/>
      <w:divBdr>
        <w:top w:val="none" w:sz="0" w:space="0" w:color="auto"/>
        <w:left w:val="none" w:sz="0" w:space="0" w:color="auto"/>
        <w:bottom w:val="none" w:sz="0" w:space="0" w:color="auto"/>
        <w:right w:val="none" w:sz="0" w:space="0" w:color="auto"/>
      </w:divBdr>
    </w:div>
    <w:div w:id="1685135779">
      <w:bodyDiv w:val="1"/>
      <w:marLeft w:val="0"/>
      <w:marRight w:val="0"/>
      <w:marTop w:val="0"/>
      <w:marBottom w:val="0"/>
      <w:divBdr>
        <w:top w:val="none" w:sz="0" w:space="0" w:color="auto"/>
        <w:left w:val="none" w:sz="0" w:space="0" w:color="auto"/>
        <w:bottom w:val="none" w:sz="0" w:space="0" w:color="auto"/>
        <w:right w:val="none" w:sz="0" w:space="0" w:color="auto"/>
      </w:divBdr>
    </w:div>
    <w:div w:id="1741557256">
      <w:bodyDiv w:val="1"/>
      <w:marLeft w:val="0"/>
      <w:marRight w:val="0"/>
      <w:marTop w:val="0"/>
      <w:marBottom w:val="0"/>
      <w:divBdr>
        <w:top w:val="none" w:sz="0" w:space="0" w:color="auto"/>
        <w:left w:val="none" w:sz="0" w:space="0" w:color="auto"/>
        <w:bottom w:val="none" w:sz="0" w:space="0" w:color="auto"/>
        <w:right w:val="none" w:sz="0" w:space="0" w:color="auto"/>
      </w:divBdr>
    </w:div>
    <w:div w:id="1792281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974B6-4AB6-4592-AADF-1B762481B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1896</Words>
  <Characters>1081</Characters>
  <Application>Microsoft Office Word</Application>
  <DocSecurity>0</DocSecurity>
  <Lines>9</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Голові комітету з конкурсних торгів Міністерства економічного розвитку і торгівлі України з матеріально-технічного забезпечення робіт Міністерства</vt:lpstr>
      <vt:lpstr>Голові комітету з конкурсних торгів Міністерства економічного розвитку і торгівлі України з матеріально-технічного забезпечення робіт Міністерства</vt:lpstr>
    </vt:vector>
  </TitlesOfParts>
  <Company>me</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Обгрунтування</dc:title>
  <dc:subject/>
  <dc:creator>User</dc:creator>
  <cp:keywords/>
  <cp:lastModifiedBy>ЖУРАВЕЛЬ Василь Олексійович</cp:lastModifiedBy>
  <cp:revision>12</cp:revision>
  <cp:lastPrinted>2025-02-04T07:54:00Z</cp:lastPrinted>
  <dcterms:created xsi:type="dcterms:W3CDTF">2024-11-21T11:58:00Z</dcterms:created>
  <dcterms:modified xsi:type="dcterms:W3CDTF">2025-02-05T14:55:00Z</dcterms:modified>
</cp:coreProperties>
</file>