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A7315C" w:rsidP="00F822B9">
      <w:pPr>
        <w:jc w:val="center"/>
        <w:rPr>
          <w:b/>
          <w:bCs/>
          <w:sz w:val="24"/>
          <w:szCs w:val="24"/>
        </w:rPr>
      </w:pPr>
      <w:r w:rsidRPr="00A7315C">
        <w:rPr>
          <w:b/>
          <w:bCs/>
          <w:sz w:val="24"/>
          <w:szCs w:val="24"/>
        </w:rPr>
        <w:t>Лак паркетний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7315C" w:rsidRPr="00A7315C">
        <w:rPr>
          <w:b/>
          <w:bCs/>
          <w:sz w:val="24"/>
          <w:szCs w:val="24"/>
        </w:rPr>
        <w:t xml:space="preserve">44820000-4 </w:t>
      </w:r>
      <w:r w:rsidR="00A7315C">
        <w:rPr>
          <w:b/>
          <w:bCs/>
          <w:sz w:val="24"/>
          <w:szCs w:val="24"/>
        </w:rPr>
        <w:t>«</w:t>
      </w:r>
      <w:r w:rsidR="00A7315C" w:rsidRPr="00A7315C">
        <w:rPr>
          <w:b/>
          <w:bCs/>
          <w:sz w:val="24"/>
          <w:szCs w:val="24"/>
        </w:rPr>
        <w:t>Лаки</w:t>
      </w:r>
      <w:r w:rsidR="00E83B5A" w:rsidRPr="00E83B5A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A7315C" w:rsidRPr="00A7315C">
        <w:rPr>
          <w:sz w:val="26"/>
          <w:szCs w:val="26"/>
          <w:u w:val="single"/>
        </w:rPr>
        <w:t>UA-2024-10-16-007936-a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</w:t>
      </w:r>
      <w:r w:rsidR="00A7315C">
        <w:rPr>
          <w:sz w:val="26"/>
          <w:szCs w:val="26"/>
        </w:rPr>
        <w:t>підлоги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</w:t>
      </w:r>
      <w:r w:rsidR="00A7315C">
        <w:rPr>
          <w:sz w:val="26"/>
          <w:szCs w:val="26"/>
        </w:rPr>
        <w:t> </w:t>
      </w:r>
      <w:r w:rsidR="00773F63" w:rsidRPr="00773F63">
        <w:rPr>
          <w:sz w:val="26"/>
          <w:szCs w:val="26"/>
        </w:rPr>
        <w:t>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4360C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15C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3AF79-077B-4562-9A62-EDA476F1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2954-30E0-4453-916D-CF8C20AF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2024-10-21T10:18:00Z</dcterms:created>
  <dcterms:modified xsi:type="dcterms:W3CDTF">2024-10-21T10:18:00Z</dcterms:modified>
</cp:coreProperties>
</file>