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5E7932" w:rsidP="00F822B9">
      <w:pPr>
        <w:jc w:val="center"/>
        <w:rPr>
          <w:b/>
          <w:bCs/>
          <w:sz w:val="24"/>
          <w:szCs w:val="24"/>
        </w:rPr>
      </w:pPr>
      <w:r w:rsidRPr="005E7932">
        <w:rPr>
          <w:b/>
          <w:bCs/>
          <w:sz w:val="24"/>
          <w:szCs w:val="24"/>
        </w:rPr>
        <w:t>Світлодіодна панель з рамкою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A2434B" w:rsidRDefault="00F822B9" w:rsidP="00F822B9">
      <w:pPr>
        <w:jc w:val="center"/>
        <w:rPr>
          <w:b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5E7932" w:rsidRPr="005E7932">
        <w:rPr>
          <w:b/>
          <w:bCs/>
          <w:sz w:val="24"/>
          <w:szCs w:val="24"/>
        </w:rPr>
        <w:t>31520000-7 «Світильники та освітлювальна арматура»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1A41BE" w:rsidRPr="001A41BE">
        <w:rPr>
          <w:sz w:val="26"/>
          <w:szCs w:val="26"/>
          <w:u w:val="single"/>
        </w:rPr>
        <w:t>UA-2024-09-16-010472-a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F16CD9">
        <w:rPr>
          <w:sz w:val="26"/>
          <w:szCs w:val="26"/>
        </w:rPr>
        <w:t>належного утримання</w:t>
      </w:r>
      <w:r w:rsidR="00FF2029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A41BE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5E7932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A0668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E1EFB-82B5-4D18-AA6B-135CAC64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4FA6-5323-4B05-B3B2-6625BD34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2022-02-16T14:32:00Z</cp:lastPrinted>
  <dcterms:created xsi:type="dcterms:W3CDTF">2024-10-21T10:44:00Z</dcterms:created>
  <dcterms:modified xsi:type="dcterms:W3CDTF">2024-10-21T10:44:00Z</dcterms:modified>
</cp:coreProperties>
</file>