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5E7932" w:rsidP="00F822B9">
      <w:pPr>
        <w:jc w:val="center"/>
        <w:rPr>
          <w:b/>
          <w:bCs/>
          <w:sz w:val="24"/>
          <w:szCs w:val="24"/>
        </w:rPr>
      </w:pPr>
      <w:r w:rsidRPr="005E7932">
        <w:rPr>
          <w:b/>
          <w:bCs/>
          <w:sz w:val="24"/>
          <w:szCs w:val="24"/>
        </w:rPr>
        <w:t>Світлодіодна панель з рамкою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A2434B" w:rsidRDefault="00F822B9" w:rsidP="00F822B9">
      <w:pPr>
        <w:jc w:val="center"/>
        <w:rPr>
          <w:b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5E7932" w:rsidRPr="005E7932">
        <w:rPr>
          <w:b/>
          <w:bCs/>
          <w:sz w:val="24"/>
          <w:szCs w:val="24"/>
        </w:rPr>
        <w:t>31520000-7 «Світильники та освітлювальна арматура»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5E7932" w:rsidRPr="005E7932">
        <w:rPr>
          <w:sz w:val="26"/>
          <w:szCs w:val="26"/>
          <w:u w:val="single"/>
        </w:rPr>
        <w:t>UA-2024-02-07-010093-a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5D1B18" w:rsidRDefault="005D1B18" w:rsidP="005D1B18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 метою економного споживання електричної енергії та забезпечення потреб в світлодіодних панелях з рамкою.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02B5"/>
    <w:rsid w:val="00565D7B"/>
    <w:rsid w:val="005720CB"/>
    <w:rsid w:val="00586D4E"/>
    <w:rsid w:val="005B641F"/>
    <w:rsid w:val="005D1B18"/>
    <w:rsid w:val="005D6EFC"/>
    <w:rsid w:val="005E7932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1FD2E-9A3E-44A6-93A8-7490C9F2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creator>User</dc:creator>
  <cp:lastModifiedBy>ЖУРАВЕЛЬ Василь Олексійович</cp:lastModifiedBy>
  <cp:revision>2</cp:revision>
  <cp:lastPrinted>2022-02-16T14:32:00Z</cp:lastPrinted>
  <dcterms:created xsi:type="dcterms:W3CDTF">2024-02-09T09:56:00Z</dcterms:created>
  <dcterms:modified xsi:type="dcterms:W3CDTF">2024-02-09T09:56:00Z</dcterms:modified>
</cp:coreProperties>
</file>